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9" w:rsidRPr="00F95DF6" w:rsidRDefault="00290539" w:rsidP="00F95DF6">
      <w:pPr>
        <w:jc w:val="both"/>
        <w:rPr>
          <w:b/>
        </w:rPr>
      </w:pPr>
      <w:bookmarkStart w:id="0" w:name="_GoBack"/>
      <w:r w:rsidRPr="00F95DF6">
        <w:rPr>
          <w:b/>
        </w:rPr>
        <w:t>Обязанность по содержанию придомовой территории многоквартирного дома в случае, когда земельный участок под многоквартирным домом не поставлен на государственный кадастровый учет</w:t>
      </w:r>
      <w:bookmarkEnd w:id="0"/>
      <w:r w:rsidRPr="00F95DF6">
        <w:rPr>
          <w:b/>
        </w:rPr>
        <w:t xml:space="preserve"> </w:t>
      </w:r>
    </w:p>
    <w:p w:rsidR="00290539" w:rsidRDefault="00290539" w:rsidP="00F95DF6">
      <w:pPr>
        <w:jc w:val="both"/>
      </w:pPr>
      <w:r>
        <w:t>В органы прокуратуры нередко поступают обращения граждан о порядке содержания земельного участка (придомовой территории) под многоквартирным домом, в случае, если земельный участок не поставлен на государственный кадастровый учет и право общей долевой собственности на него не зарегистрировано в установленном порядке. Граждане интересуются, является ли эта обязанность расходными обязательствами администрации города либо собственников помещений многоквартирного дома.</w:t>
      </w:r>
    </w:p>
    <w:p w:rsidR="00290539" w:rsidRDefault="00290539" w:rsidP="00F95DF6">
      <w:pPr>
        <w:jc w:val="both"/>
      </w:pPr>
      <w:r>
        <w:t>В соответствии со ст. 36 Жилищного кодекса РФ, собственникам помещений в многоквартирном доме принадлежит на праве общей долевой собственности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90539" w:rsidRDefault="00290539" w:rsidP="00F95DF6">
      <w:pPr>
        <w:jc w:val="both"/>
      </w:pPr>
      <w:proofErr w:type="gramStart"/>
      <w:r>
        <w:t>В соответствии со ст. 16 Федерального закона от 29.12.2004 N 189-ФЗ «О введении в действие Жилищного кодекса Российской Федерации»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кодекса Российской Федерации, любой собственник помещения в многоквартирном доме вправе обратиться в органы государственной</w:t>
      </w:r>
      <w:proofErr w:type="gramEnd"/>
      <w:r>
        <w:t xml:space="preserve"> власти или органы местного самоуправления с заявлением о формировании земельного участка, на котором расположен многоквартирный дом.</w:t>
      </w:r>
    </w:p>
    <w:p w:rsidR="00290539" w:rsidRDefault="00290539" w:rsidP="00F95DF6">
      <w:pPr>
        <w:jc w:val="both"/>
      </w:pPr>
      <w:r>
        <w:t>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</w:t>
      </w:r>
    </w:p>
    <w:p w:rsidR="00290539" w:rsidRDefault="00290539" w:rsidP="00F95DF6">
      <w:pPr>
        <w:jc w:val="both"/>
      </w:pPr>
      <w:r>
        <w:t>В соответствии со ст.ст.4, 6 Федерального закона «О введение в действие Градостроительного кодекса РФ» земельный участок, на котором расположен многоквартирный дом, переходит в общую долевую собственность собственников помещений в многоквартирном доме с момента его формирования и постановки на кадастровый учет.</w:t>
      </w:r>
    </w:p>
    <w:p w:rsidR="00290539" w:rsidRDefault="00290539" w:rsidP="00F95DF6">
      <w:pPr>
        <w:jc w:val="both"/>
      </w:pPr>
      <w:r>
        <w:t>Таким образом, исходя их указанных норм законодательства, право долевой собственности на земельный участок под многоквартирным домом возникает с момента постановки его на кадастровый учет.</w:t>
      </w:r>
    </w:p>
    <w:p w:rsidR="00290539" w:rsidRDefault="00290539" w:rsidP="00F95DF6">
      <w:pPr>
        <w:jc w:val="both"/>
      </w:pPr>
      <w:proofErr w:type="gramStart"/>
      <w:r>
        <w:t xml:space="preserve">Как следует из разъяснений, содержащихся в п. 67 Постановления Пленума Верховного Суда РФ и Пленума Высшего Арбитражного Суда РФ от 29.04.2010 № 10/22 «О некоторых вопросах, возникающих в судебной практике при разрешении споров, связанных с защитой права собственности и других вещных прав», если земельный участок под многоквартирным домом не </w:t>
      </w:r>
      <w:r>
        <w:lastRenderedPageBreak/>
        <w:t>сформирован, он находится в собственности соответствующего публично-правового образования, однако собственник не</w:t>
      </w:r>
      <w:proofErr w:type="gramEnd"/>
      <w:r>
        <w:t xml:space="preserve"> вправе распоряжаться этой землей в той части, в которой должен быть сформирован земельный участок под домом.</w:t>
      </w:r>
    </w:p>
    <w:p w:rsidR="00290539" w:rsidRDefault="00290539" w:rsidP="00F95DF6">
      <w:pPr>
        <w:jc w:val="both"/>
      </w:pPr>
      <w:r>
        <w:t xml:space="preserve">В свою очередь, собственники помещений дома вправе владеть и пользоваться этим земельным участком в той мере, в какой это необходимо для эксплуатации многоквартирного дома, а также объектов, входящих в состав общего имущества. При определении пределов правомочий собственников помещений в многоквартирном доме по владению и пользованию указанным земельным участком необходимо руководствоваться ч. 1 ст. 36 Жилищного кодекса РФ. </w:t>
      </w:r>
    </w:p>
    <w:p w:rsidR="00290539" w:rsidRDefault="00290539" w:rsidP="00F95DF6">
      <w:pPr>
        <w:jc w:val="both"/>
      </w:pPr>
      <w:proofErr w:type="gramStart"/>
      <w:r>
        <w:t xml:space="preserve">Из вышеприведенных положений следует, что собственники жилых помещений в многоквартирном доме обязаны содержать земельный участок под ним, фактически находящийся в их пользовании, даже если он не сформирован и не поставлен на кадастровый учет. </w:t>
      </w:r>
      <w:proofErr w:type="gramEnd"/>
    </w:p>
    <w:p w:rsidR="00290539" w:rsidRDefault="00290539" w:rsidP="00F95DF6">
      <w:pPr>
        <w:jc w:val="both"/>
      </w:pPr>
      <w:r>
        <w:t> </w:t>
      </w:r>
    </w:p>
    <w:p w:rsidR="00290539" w:rsidRDefault="00290539" w:rsidP="00F95DF6">
      <w:pPr>
        <w:ind w:firstLine="0"/>
        <w:jc w:val="both"/>
      </w:pPr>
      <w:r>
        <w:t>Помощник прокурора района                                                            В.О. Карелина</w:t>
      </w: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290539" w:rsidRDefault="00290539" w:rsidP="00F95DF6">
      <w:pPr>
        <w:jc w:val="both"/>
      </w:pPr>
    </w:p>
    <w:p w:rsidR="00C11221" w:rsidRDefault="00C11221" w:rsidP="00F95DF6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39"/>
    <w:rsid w:val="002619A3"/>
    <w:rsid w:val="00290539"/>
    <w:rsid w:val="004F4FC3"/>
    <w:rsid w:val="00C11221"/>
    <w:rsid w:val="00F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680B21-32A2-468F-8F36-DEED7F3FBFA8}"/>
</file>

<file path=customXml/itemProps2.xml><?xml version="1.0" encoding="utf-8"?>
<ds:datastoreItem xmlns:ds="http://schemas.openxmlformats.org/officeDocument/2006/customXml" ds:itemID="{D4879591-3BD4-4B39-BAE2-2AB820A1E50B}"/>
</file>

<file path=customXml/itemProps3.xml><?xml version="1.0" encoding="utf-8"?>
<ds:datastoreItem xmlns:ds="http://schemas.openxmlformats.org/officeDocument/2006/customXml" ds:itemID="{A659A1D5-C193-46F7-B05F-DFF618DBB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